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9D" w:rsidRPr="0059759D" w:rsidRDefault="0059759D" w:rsidP="0059759D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59759D">
        <w:rPr>
          <w:rFonts w:asciiTheme="minorHAnsi" w:hAnsiTheme="minorHAnsi"/>
          <w:b/>
        </w:rPr>
        <w:t>WYCIĄG Z OGŁOSZENIA O PRZETARGU</w:t>
      </w:r>
    </w:p>
    <w:p w:rsidR="0059759D" w:rsidRPr="0059759D" w:rsidRDefault="0059759D" w:rsidP="0059759D">
      <w:pPr>
        <w:jc w:val="both"/>
        <w:rPr>
          <w:rFonts w:asciiTheme="minorHAnsi" w:hAnsiTheme="minorHAnsi"/>
          <w:b/>
          <w:sz w:val="22"/>
          <w:szCs w:val="22"/>
        </w:rPr>
      </w:pPr>
    </w:p>
    <w:p w:rsidR="0059759D" w:rsidRPr="0059759D" w:rsidRDefault="0059759D" w:rsidP="0059759D">
      <w:pPr>
        <w:jc w:val="both"/>
        <w:rPr>
          <w:rFonts w:asciiTheme="minorHAnsi" w:hAnsiTheme="minorHAnsi"/>
          <w:i/>
          <w:iCs/>
          <w:sz w:val="22"/>
          <w:szCs w:val="22"/>
        </w:rPr>
      </w:pPr>
    </w:p>
    <w:p w:rsidR="0059759D" w:rsidRPr="0059759D" w:rsidRDefault="0059759D" w:rsidP="0059759D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59759D">
        <w:rPr>
          <w:rFonts w:asciiTheme="minorHAnsi" w:hAnsiTheme="minorHAnsi"/>
          <w:i/>
          <w:iCs/>
          <w:sz w:val="22"/>
          <w:szCs w:val="22"/>
        </w:rPr>
        <w:t xml:space="preserve">sporządzony zgodnie z § 6 ust. 5a Rozporządzenia Rady Ministrów z dnia 14 września 2004 r. w sprawie sposobu i trybu przeprowadzania przetargów oraz rokowań na zbycie nieruchomości </w:t>
      </w:r>
      <w:r>
        <w:rPr>
          <w:rFonts w:asciiTheme="minorHAnsi" w:hAnsiTheme="minorHAnsi"/>
          <w:i/>
          <w:iCs/>
          <w:sz w:val="22"/>
          <w:szCs w:val="22"/>
        </w:rPr>
        <w:t xml:space="preserve">                      </w:t>
      </w:r>
      <w:r w:rsidRPr="0059759D">
        <w:rPr>
          <w:rFonts w:asciiTheme="minorHAnsi" w:hAnsiTheme="minorHAnsi"/>
          <w:i/>
          <w:iCs/>
          <w:sz w:val="22"/>
          <w:szCs w:val="22"/>
        </w:rPr>
        <w:t>(t. j.</w:t>
      </w:r>
      <w:r w:rsidR="007C1E5F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9759D">
        <w:rPr>
          <w:rFonts w:asciiTheme="minorHAnsi" w:hAnsiTheme="minorHAnsi"/>
          <w:i/>
          <w:iCs/>
          <w:sz w:val="22"/>
          <w:szCs w:val="22"/>
        </w:rPr>
        <w:t>Dz. U. z 2014 r., poz. 1490 ze zm.)</w:t>
      </w:r>
    </w:p>
    <w:p w:rsidR="0059759D" w:rsidRPr="0059759D" w:rsidRDefault="0059759D" w:rsidP="0059759D">
      <w:pPr>
        <w:jc w:val="both"/>
        <w:rPr>
          <w:rFonts w:asciiTheme="minorHAnsi" w:hAnsiTheme="minorHAnsi"/>
          <w:i/>
          <w:iCs/>
          <w:sz w:val="22"/>
          <w:szCs w:val="22"/>
        </w:rPr>
      </w:pPr>
    </w:p>
    <w:p w:rsidR="0059759D" w:rsidRPr="0059759D" w:rsidRDefault="0059759D" w:rsidP="0059759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9759D">
        <w:rPr>
          <w:rFonts w:asciiTheme="minorHAnsi" w:hAnsiTheme="minorHAnsi" w:cs="Arial"/>
          <w:b/>
          <w:sz w:val="22"/>
          <w:szCs w:val="22"/>
        </w:rPr>
        <w:t>Prezydent Miasta Kielce</w:t>
      </w:r>
    </w:p>
    <w:p w:rsidR="0059759D" w:rsidRPr="0059759D" w:rsidRDefault="0059759D" w:rsidP="0059759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59759D" w:rsidRPr="0059759D" w:rsidRDefault="0059759D" w:rsidP="005975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9759D">
        <w:rPr>
          <w:rFonts w:asciiTheme="minorHAnsi" w:hAnsiTheme="minorHAnsi" w:cs="Arial"/>
          <w:b/>
          <w:sz w:val="22"/>
          <w:szCs w:val="22"/>
        </w:rPr>
        <w:t>ogłasza przetarg ustny nieograniczony na sprzedaż nieruchomości gruntowej zabudowanej, stanowiącej własność Gminy Kielce, położonej w Kielcach przy  ulicy Tarnowskiej nr 16 /</w:t>
      </w:r>
      <w:proofErr w:type="spellStart"/>
      <w:r w:rsidRPr="0059759D">
        <w:rPr>
          <w:rFonts w:asciiTheme="minorHAnsi" w:hAnsiTheme="minorHAnsi" w:cs="Arial"/>
          <w:b/>
          <w:sz w:val="22"/>
          <w:szCs w:val="22"/>
        </w:rPr>
        <w:t>obr</w:t>
      </w:r>
      <w:proofErr w:type="spellEnd"/>
      <w:r w:rsidRPr="0059759D">
        <w:rPr>
          <w:rFonts w:asciiTheme="minorHAnsi" w:hAnsiTheme="minorHAnsi" w:cs="Arial"/>
          <w:b/>
          <w:sz w:val="22"/>
          <w:szCs w:val="22"/>
        </w:rPr>
        <w:t>. 0024/, oznaczonej w ewidencji gruntów i budynków m. Kielce jako działka nr 165/2 o pow. 0,0350 ha, objętej księgą wieczystą numer KI1L/00065013/4.</w:t>
      </w:r>
    </w:p>
    <w:p w:rsidR="0059759D" w:rsidRPr="0059759D" w:rsidRDefault="0059759D" w:rsidP="0059759D">
      <w:pPr>
        <w:jc w:val="both"/>
        <w:rPr>
          <w:rFonts w:asciiTheme="minorHAnsi" w:hAnsiTheme="minorHAnsi"/>
          <w:i/>
          <w:iCs/>
          <w:sz w:val="22"/>
          <w:szCs w:val="22"/>
        </w:rPr>
      </w:pPr>
    </w:p>
    <w:p w:rsidR="0059759D" w:rsidRPr="0059759D" w:rsidRDefault="0059759D" w:rsidP="005975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9759D">
        <w:rPr>
          <w:rFonts w:asciiTheme="minorHAnsi" w:hAnsiTheme="minorHAnsi"/>
          <w:b/>
          <w:sz w:val="22"/>
          <w:szCs w:val="22"/>
        </w:rPr>
        <w:t>Opis nieruchomości:</w:t>
      </w:r>
      <w:r w:rsidRPr="0059759D">
        <w:rPr>
          <w:rFonts w:asciiTheme="minorHAnsi" w:hAnsiTheme="minorHAnsi"/>
          <w:sz w:val="22"/>
          <w:szCs w:val="22"/>
        </w:rPr>
        <w:t xml:space="preserve"> n</w:t>
      </w:r>
      <w:r w:rsidRPr="0059759D">
        <w:rPr>
          <w:rFonts w:asciiTheme="minorHAnsi" w:hAnsiTheme="minorHAnsi" w:cs="Arial"/>
          <w:sz w:val="22"/>
          <w:szCs w:val="22"/>
        </w:rPr>
        <w:t>ieruchomość stanowi teren płaski, posiada kształt zbliżony do prostokąta, jest częściowo ogrodzona. W centralnej części działki znajduje się niezamieszkały drewniany budynek o funkcji mieszkalnej, parterowy z poddaszem nieużytkowym, stan techniczny budynku – zły, pow. zabudowy - 125,0 m</w:t>
      </w:r>
      <w:r w:rsidRPr="005975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59759D">
        <w:rPr>
          <w:rFonts w:asciiTheme="minorHAnsi" w:hAnsiTheme="minorHAnsi" w:cs="Arial"/>
          <w:sz w:val="22"/>
          <w:szCs w:val="22"/>
        </w:rPr>
        <w:t>, rok budowy – 1928, pozostała część terenu jest niezagospodarowana i zaniedbana.</w:t>
      </w:r>
    </w:p>
    <w:p w:rsidR="0059759D" w:rsidRPr="0059759D" w:rsidRDefault="0059759D" w:rsidP="0059759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741DC5" w:rsidRPr="00741DC5" w:rsidRDefault="0059759D" w:rsidP="00741DC5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9759D">
        <w:rPr>
          <w:rFonts w:asciiTheme="minorHAnsi" w:hAnsiTheme="minorHAnsi"/>
          <w:b/>
          <w:sz w:val="22"/>
          <w:szCs w:val="22"/>
        </w:rPr>
        <w:t xml:space="preserve">Cena wywoławcza: </w:t>
      </w:r>
      <w:r w:rsidR="00741DC5" w:rsidRPr="00741DC5">
        <w:rPr>
          <w:rFonts w:asciiTheme="minorHAnsi" w:hAnsiTheme="minorHAnsi" w:cs="Arial"/>
          <w:b/>
          <w:sz w:val="22"/>
          <w:szCs w:val="22"/>
          <w:u w:val="single"/>
        </w:rPr>
        <w:t>223 000</w:t>
      </w:r>
      <w:r w:rsidR="00741DC5" w:rsidRPr="00741DC5">
        <w:rPr>
          <w:rFonts w:asciiTheme="minorHAnsi" w:hAnsiTheme="minorHAnsi" w:cs="Arial"/>
          <w:b/>
          <w:bCs/>
          <w:sz w:val="22"/>
          <w:szCs w:val="22"/>
          <w:u w:val="single"/>
        </w:rPr>
        <w:t>,00 zł</w:t>
      </w:r>
      <w:r w:rsidR="00741DC5" w:rsidRPr="00741DC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41DC5" w:rsidRPr="00741DC5">
        <w:rPr>
          <w:rFonts w:asciiTheme="minorHAnsi" w:hAnsiTheme="minorHAnsi" w:cs="Arial"/>
          <w:sz w:val="22"/>
          <w:szCs w:val="22"/>
        </w:rPr>
        <w:t>(słownie: dwieście dwadzieścia trzy tysiące złotych 00/100)</w:t>
      </w:r>
      <w:r w:rsidR="00741DC5" w:rsidRPr="00741DC5">
        <w:rPr>
          <w:rFonts w:asciiTheme="minorHAnsi" w:hAnsiTheme="minorHAnsi"/>
          <w:sz w:val="22"/>
          <w:szCs w:val="22"/>
        </w:rPr>
        <w:t xml:space="preserve"> </w:t>
      </w:r>
      <w:r w:rsidR="006937AC">
        <w:rPr>
          <w:rFonts w:asciiTheme="minorHAnsi" w:hAnsiTheme="minorHAnsi"/>
          <w:sz w:val="22"/>
          <w:szCs w:val="22"/>
        </w:rPr>
        <w:t xml:space="preserve">–sprzedaż </w:t>
      </w:r>
      <w:r w:rsidR="00741DC5" w:rsidRPr="0059759D">
        <w:rPr>
          <w:rFonts w:asciiTheme="minorHAnsi" w:hAnsiTheme="minorHAnsi"/>
          <w:sz w:val="22"/>
          <w:szCs w:val="22"/>
        </w:rPr>
        <w:t>podlega zwolnieniu z opodatkowania podatkiem VAT.</w:t>
      </w:r>
    </w:p>
    <w:p w:rsidR="0059759D" w:rsidRPr="0059759D" w:rsidRDefault="0059759D" w:rsidP="0059759D">
      <w:pPr>
        <w:pStyle w:val="Akapitzlist"/>
        <w:ind w:left="284" w:hanging="284"/>
        <w:rPr>
          <w:rFonts w:asciiTheme="minorHAnsi" w:hAnsiTheme="minorHAnsi"/>
          <w:sz w:val="22"/>
          <w:szCs w:val="22"/>
        </w:rPr>
      </w:pPr>
    </w:p>
    <w:p w:rsidR="0059759D" w:rsidRPr="0059759D" w:rsidRDefault="0059759D" w:rsidP="005975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9759D">
        <w:rPr>
          <w:rFonts w:asciiTheme="minorHAnsi" w:hAnsiTheme="minorHAnsi"/>
          <w:b/>
          <w:sz w:val="22"/>
          <w:szCs w:val="22"/>
        </w:rPr>
        <w:t>Wysokość wadium</w:t>
      </w:r>
      <w:r w:rsidR="00741DC5" w:rsidRPr="00741DC5">
        <w:rPr>
          <w:rFonts w:asciiTheme="minorHAnsi" w:hAnsiTheme="minorHAnsi"/>
          <w:b/>
          <w:sz w:val="22"/>
          <w:szCs w:val="22"/>
        </w:rPr>
        <w:t>:</w:t>
      </w:r>
      <w:r w:rsidR="00741DC5">
        <w:rPr>
          <w:rFonts w:asciiTheme="minorHAnsi" w:hAnsiTheme="minorHAnsi" w:cs="Arial"/>
          <w:b/>
          <w:sz w:val="22"/>
          <w:szCs w:val="22"/>
        </w:rPr>
        <w:t xml:space="preserve"> </w:t>
      </w:r>
      <w:r w:rsidR="00741DC5" w:rsidRPr="00741DC5">
        <w:rPr>
          <w:rFonts w:asciiTheme="minorHAnsi" w:hAnsiTheme="minorHAnsi" w:cs="Arial"/>
          <w:b/>
          <w:sz w:val="22"/>
          <w:szCs w:val="22"/>
          <w:u w:val="single"/>
        </w:rPr>
        <w:t>44 600</w:t>
      </w:r>
      <w:r w:rsidR="00741DC5" w:rsidRPr="00741DC5">
        <w:rPr>
          <w:rFonts w:asciiTheme="minorHAnsi" w:hAnsiTheme="minorHAnsi" w:cs="Arial"/>
          <w:b/>
          <w:bCs/>
          <w:sz w:val="22"/>
          <w:szCs w:val="22"/>
          <w:u w:val="single"/>
        </w:rPr>
        <w:t>,00 zł</w:t>
      </w:r>
      <w:r w:rsidR="00741DC5" w:rsidRPr="000E2B46">
        <w:rPr>
          <w:rFonts w:asciiTheme="minorHAnsi" w:hAnsiTheme="minorHAnsi" w:cs="Arial"/>
          <w:sz w:val="22"/>
          <w:szCs w:val="22"/>
        </w:rPr>
        <w:t xml:space="preserve"> </w:t>
      </w:r>
      <w:r w:rsidR="00741DC5" w:rsidRPr="000C6CF8">
        <w:rPr>
          <w:rFonts w:asciiTheme="minorHAnsi" w:hAnsiTheme="minorHAnsi" w:cs="Arial"/>
          <w:sz w:val="22"/>
          <w:szCs w:val="22"/>
        </w:rPr>
        <w:t>(słownie: czterdzieści cztery tysiące sześćset złotych</w:t>
      </w:r>
      <w:r w:rsidR="00741DC5">
        <w:rPr>
          <w:rFonts w:asciiTheme="minorHAnsi" w:hAnsiTheme="minorHAnsi" w:cs="Arial"/>
          <w:sz w:val="22"/>
          <w:szCs w:val="22"/>
        </w:rPr>
        <w:t xml:space="preserve"> 00/100)</w:t>
      </w:r>
      <w:r w:rsidRPr="0059759D">
        <w:rPr>
          <w:rFonts w:asciiTheme="minorHAnsi" w:hAnsiTheme="minorHAnsi"/>
          <w:sz w:val="22"/>
          <w:szCs w:val="22"/>
        </w:rPr>
        <w:t xml:space="preserve">, termin wpłacenia do dnia </w:t>
      </w:r>
      <w:r w:rsidR="00741DC5" w:rsidRPr="007417F5">
        <w:rPr>
          <w:rStyle w:val="Pogrubienie"/>
          <w:rFonts w:asciiTheme="minorHAnsi" w:hAnsiTheme="minorHAnsi"/>
          <w:sz w:val="22"/>
          <w:szCs w:val="22"/>
        </w:rPr>
        <w:t>8 kwietnia 2021 r.</w:t>
      </w:r>
    </w:p>
    <w:p w:rsidR="0059759D" w:rsidRPr="0059759D" w:rsidRDefault="0059759D" w:rsidP="0059759D">
      <w:pPr>
        <w:pStyle w:val="Akapitzlist"/>
        <w:ind w:left="284" w:hanging="284"/>
        <w:rPr>
          <w:rFonts w:asciiTheme="minorHAnsi" w:hAnsiTheme="minorHAnsi"/>
          <w:sz w:val="22"/>
          <w:szCs w:val="22"/>
        </w:rPr>
      </w:pPr>
    </w:p>
    <w:p w:rsidR="0059759D" w:rsidRPr="0059759D" w:rsidRDefault="0059759D" w:rsidP="005975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9759D">
        <w:rPr>
          <w:rFonts w:asciiTheme="minorHAnsi" w:hAnsiTheme="minorHAnsi"/>
          <w:b/>
          <w:sz w:val="22"/>
          <w:szCs w:val="22"/>
        </w:rPr>
        <w:t>Termin i miejsce przetargu</w:t>
      </w:r>
      <w:r w:rsidRPr="0059759D">
        <w:rPr>
          <w:rFonts w:asciiTheme="minorHAnsi" w:hAnsiTheme="minorHAnsi"/>
          <w:sz w:val="22"/>
          <w:szCs w:val="22"/>
        </w:rPr>
        <w:t xml:space="preserve">: </w:t>
      </w:r>
      <w:r w:rsidR="00741DC5" w:rsidRPr="007417F5">
        <w:rPr>
          <w:rStyle w:val="Pogrubienie"/>
          <w:rFonts w:asciiTheme="minorHAnsi" w:hAnsiTheme="minorHAnsi"/>
          <w:sz w:val="22"/>
          <w:szCs w:val="22"/>
        </w:rPr>
        <w:t>14 kwietnia 2021 r. (środa)</w:t>
      </w:r>
      <w:r w:rsidR="00741DC5">
        <w:rPr>
          <w:rStyle w:val="Pogrubienie"/>
          <w:rFonts w:asciiTheme="minorHAnsi" w:hAnsiTheme="minorHAnsi"/>
          <w:sz w:val="22"/>
          <w:szCs w:val="22"/>
        </w:rPr>
        <w:t>,</w:t>
      </w:r>
      <w:r w:rsidR="00741DC5" w:rsidRPr="007417F5">
        <w:rPr>
          <w:rStyle w:val="Pogrubienie"/>
          <w:rFonts w:asciiTheme="minorHAnsi" w:hAnsiTheme="minorHAnsi"/>
          <w:sz w:val="22"/>
          <w:szCs w:val="22"/>
        </w:rPr>
        <w:t xml:space="preserve"> godz. 1</w:t>
      </w:r>
      <w:r w:rsidR="00741DC5">
        <w:rPr>
          <w:rStyle w:val="Pogrubienie"/>
          <w:rFonts w:asciiTheme="minorHAnsi" w:hAnsiTheme="minorHAnsi"/>
          <w:sz w:val="22"/>
          <w:szCs w:val="22"/>
        </w:rPr>
        <w:t>2</w:t>
      </w:r>
      <w:r w:rsidR="00741DC5" w:rsidRPr="007417F5">
        <w:rPr>
          <w:rStyle w:val="Pogrubienie"/>
          <w:rFonts w:asciiTheme="minorHAnsi" w:hAnsiTheme="minorHAnsi"/>
          <w:sz w:val="22"/>
          <w:szCs w:val="22"/>
        </w:rPr>
        <w:t>.00.</w:t>
      </w:r>
    </w:p>
    <w:p w:rsidR="0059759D" w:rsidRPr="0059759D" w:rsidRDefault="0059759D" w:rsidP="0059759D">
      <w:p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59759D">
        <w:rPr>
          <w:rFonts w:asciiTheme="minorHAnsi" w:hAnsiTheme="minorHAnsi"/>
          <w:sz w:val="22"/>
          <w:szCs w:val="22"/>
        </w:rPr>
        <w:t>Siedziba Urzędu Miasta Kielce, Rynek 1, Sala Konferencyjna Rady Miasta Kielce, piętro 1 (wejście do urzędu od strony parkingu wielopoziomowego).</w:t>
      </w:r>
    </w:p>
    <w:p w:rsidR="0059759D" w:rsidRPr="0059759D" w:rsidRDefault="0059759D" w:rsidP="0059759D">
      <w:pPr>
        <w:pStyle w:val="Akapitzlist"/>
        <w:ind w:left="284" w:hanging="284"/>
        <w:rPr>
          <w:rFonts w:asciiTheme="minorHAnsi" w:hAnsiTheme="minorHAnsi"/>
          <w:sz w:val="22"/>
          <w:szCs w:val="22"/>
        </w:rPr>
      </w:pPr>
    </w:p>
    <w:p w:rsidR="0059759D" w:rsidRPr="0059759D" w:rsidRDefault="0059759D" w:rsidP="005975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9759D">
        <w:rPr>
          <w:rFonts w:asciiTheme="minorHAnsi" w:hAnsiTheme="minorHAnsi"/>
          <w:b/>
          <w:sz w:val="22"/>
          <w:szCs w:val="22"/>
        </w:rPr>
        <w:t>Informacja o miejscu wywieszenia i publikacji ogłoszenia o przetargu</w:t>
      </w:r>
      <w:r w:rsidRPr="0059759D">
        <w:rPr>
          <w:rFonts w:asciiTheme="minorHAnsi" w:hAnsiTheme="minorHAnsi"/>
          <w:sz w:val="22"/>
          <w:szCs w:val="22"/>
        </w:rPr>
        <w:t>:</w:t>
      </w:r>
    </w:p>
    <w:p w:rsidR="0059759D" w:rsidRPr="0059759D" w:rsidRDefault="0059759D" w:rsidP="0059759D">
      <w:pPr>
        <w:pStyle w:val="Akapitzlist"/>
        <w:ind w:left="284"/>
        <w:jc w:val="both"/>
        <w:rPr>
          <w:rFonts w:asciiTheme="minorHAnsi" w:hAnsiTheme="minorHAnsi"/>
          <w:sz w:val="22"/>
          <w:szCs w:val="22"/>
        </w:rPr>
      </w:pPr>
      <w:r w:rsidRPr="0059759D">
        <w:rPr>
          <w:rFonts w:asciiTheme="minorHAnsi" w:hAnsiTheme="minorHAnsi"/>
          <w:sz w:val="22"/>
          <w:szCs w:val="22"/>
        </w:rPr>
        <w:t>Tablica ogłoszeń w siedzibie Urzędu Miasta Kielce, Rynek 1, strona internetowa Urzędu Miasta Kielce: www.um.kielce.pl oraz Biuletyn Informacji Publicznej Urzędu Miasta Kielce: www.bip.kielce.eu.</w:t>
      </w:r>
    </w:p>
    <w:p w:rsidR="0059759D" w:rsidRPr="0059759D" w:rsidRDefault="0059759D" w:rsidP="0059759D">
      <w:pPr>
        <w:pStyle w:val="Akapitzlis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59759D" w:rsidRPr="0059759D" w:rsidRDefault="0059759D" w:rsidP="005975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9759D">
        <w:rPr>
          <w:rFonts w:asciiTheme="minorHAnsi" w:hAnsiTheme="minorHAnsi"/>
          <w:b/>
          <w:sz w:val="22"/>
          <w:szCs w:val="22"/>
        </w:rPr>
        <w:t>Dane teleadresowe, pod którymi można uzyskać szczegółowe informacje o przetargu:</w:t>
      </w:r>
    </w:p>
    <w:p w:rsidR="0059759D" w:rsidRPr="0059759D" w:rsidRDefault="0059759D" w:rsidP="0059759D">
      <w:pPr>
        <w:pStyle w:val="Akapitzlist"/>
        <w:ind w:left="284"/>
        <w:jc w:val="both"/>
        <w:rPr>
          <w:rFonts w:asciiTheme="minorHAnsi" w:hAnsiTheme="minorHAnsi"/>
          <w:sz w:val="22"/>
          <w:szCs w:val="22"/>
        </w:rPr>
      </w:pPr>
      <w:r w:rsidRPr="0059759D">
        <w:rPr>
          <w:rFonts w:asciiTheme="minorHAnsi" w:hAnsiTheme="minorHAnsi"/>
          <w:sz w:val="22"/>
          <w:szCs w:val="22"/>
        </w:rPr>
        <w:t>Wydział Gospodarki Nieruchomościami Urzędu Miasta Kielce, Rynek 1, pok. 223</w:t>
      </w:r>
      <w:r w:rsidR="00741DC5">
        <w:rPr>
          <w:rFonts w:asciiTheme="minorHAnsi" w:hAnsiTheme="minorHAnsi"/>
          <w:sz w:val="22"/>
          <w:szCs w:val="22"/>
        </w:rPr>
        <w:t>,</w:t>
      </w:r>
      <w:r w:rsidRPr="0059759D">
        <w:rPr>
          <w:rFonts w:asciiTheme="minorHAnsi" w:hAnsiTheme="minorHAnsi"/>
          <w:sz w:val="22"/>
          <w:szCs w:val="22"/>
        </w:rPr>
        <w:t xml:space="preserve"> </w:t>
      </w:r>
      <w:r w:rsidR="00741DC5">
        <w:rPr>
          <w:rFonts w:asciiTheme="minorHAnsi" w:hAnsiTheme="minorHAnsi"/>
          <w:sz w:val="22"/>
          <w:szCs w:val="22"/>
        </w:rPr>
        <w:t xml:space="preserve">                                    </w:t>
      </w:r>
      <w:r w:rsidRPr="0059759D">
        <w:rPr>
          <w:rFonts w:asciiTheme="minorHAnsi" w:hAnsiTheme="minorHAnsi"/>
          <w:sz w:val="22"/>
          <w:szCs w:val="22"/>
        </w:rPr>
        <w:t>tel. (41) 36 76 223 od poniedziałku do piątku, w godzinach 7</w:t>
      </w:r>
      <w:r w:rsidRPr="00741DC5">
        <w:rPr>
          <w:rFonts w:asciiTheme="minorHAnsi" w:hAnsiTheme="minorHAnsi"/>
          <w:sz w:val="22"/>
          <w:szCs w:val="22"/>
          <w:vertAlign w:val="superscript"/>
        </w:rPr>
        <w:t>30</w:t>
      </w:r>
      <w:r w:rsidRPr="0059759D">
        <w:rPr>
          <w:rFonts w:asciiTheme="minorHAnsi" w:hAnsiTheme="minorHAnsi"/>
          <w:sz w:val="22"/>
          <w:szCs w:val="22"/>
        </w:rPr>
        <w:t xml:space="preserve"> – 15</w:t>
      </w:r>
      <w:r w:rsidRPr="00741DC5">
        <w:rPr>
          <w:rFonts w:asciiTheme="minorHAnsi" w:hAnsiTheme="minorHAnsi"/>
          <w:sz w:val="22"/>
          <w:szCs w:val="22"/>
          <w:vertAlign w:val="superscript"/>
        </w:rPr>
        <w:t>30</w:t>
      </w:r>
      <w:r w:rsidRPr="0059759D">
        <w:rPr>
          <w:rFonts w:asciiTheme="minorHAnsi" w:hAnsiTheme="minorHAnsi"/>
          <w:sz w:val="22"/>
          <w:szCs w:val="22"/>
        </w:rPr>
        <w:t>.</w:t>
      </w:r>
    </w:p>
    <w:p w:rsidR="00C07F98" w:rsidRPr="0059759D" w:rsidRDefault="00C07F98">
      <w:pPr>
        <w:rPr>
          <w:rFonts w:asciiTheme="minorHAnsi" w:hAnsiTheme="minorHAnsi"/>
          <w:sz w:val="22"/>
          <w:szCs w:val="22"/>
        </w:rPr>
      </w:pPr>
    </w:p>
    <w:sectPr w:rsidR="00C07F98" w:rsidRPr="0059759D" w:rsidSect="00DF663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E7CD7"/>
    <w:multiLevelType w:val="hybridMultilevel"/>
    <w:tmpl w:val="13307D96"/>
    <w:lvl w:ilvl="0" w:tplc="60B8D4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9D"/>
    <w:rsid w:val="002F661B"/>
    <w:rsid w:val="0059759D"/>
    <w:rsid w:val="006937AC"/>
    <w:rsid w:val="00741DC5"/>
    <w:rsid w:val="007C1E5F"/>
    <w:rsid w:val="00C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975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759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9759D"/>
    <w:pPr>
      <w:ind w:left="708"/>
    </w:pPr>
  </w:style>
  <w:style w:type="character" w:styleId="Pogrubienie">
    <w:name w:val="Strong"/>
    <w:basedOn w:val="Domylnaczcionkaakapitu"/>
    <w:uiPriority w:val="22"/>
    <w:qFormat/>
    <w:rsid w:val="005975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975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759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9759D"/>
    <w:pPr>
      <w:ind w:left="708"/>
    </w:pPr>
  </w:style>
  <w:style w:type="character" w:styleId="Pogrubienie">
    <w:name w:val="Strong"/>
    <w:basedOn w:val="Domylnaczcionkaakapitu"/>
    <w:uiPriority w:val="22"/>
    <w:qFormat/>
    <w:rsid w:val="00597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Kubiec</dc:creator>
  <cp:lastModifiedBy>Karol Staroń</cp:lastModifiedBy>
  <cp:revision>2</cp:revision>
  <cp:lastPrinted>2021-03-09T13:30:00Z</cp:lastPrinted>
  <dcterms:created xsi:type="dcterms:W3CDTF">2021-03-12T06:39:00Z</dcterms:created>
  <dcterms:modified xsi:type="dcterms:W3CDTF">2021-03-12T06:39:00Z</dcterms:modified>
</cp:coreProperties>
</file>